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43" w:rsidRPr="003B1B5E" w:rsidRDefault="00012D43" w:rsidP="00012D43">
      <w:pPr>
        <w:widowControl/>
        <w:shd w:val="clear" w:color="auto" w:fill="FFFFFF"/>
        <w:rPr>
          <w:rFonts w:ascii="宋体" w:eastAsia="宋体" w:hAnsi="宋体" w:cs="宋体"/>
          <w:b/>
          <w:kern w:val="0"/>
          <w:sz w:val="32"/>
          <w:szCs w:val="32"/>
        </w:rPr>
      </w:pPr>
      <w:r w:rsidRPr="003B1B5E">
        <w:rPr>
          <w:rFonts w:ascii="宋体" w:eastAsia="宋体" w:hAnsi="宋体" w:cs="宋体" w:hint="eastAsia"/>
          <w:b/>
          <w:kern w:val="0"/>
          <w:sz w:val="32"/>
          <w:szCs w:val="32"/>
        </w:rPr>
        <w:t>附件</w:t>
      </w:r>
      <w:r>
        <w:rPr>
          <w:rFonts w:ascii="宋体" w:eastAsia="宋体" w:hAnsi="宋体" w:cs="宋体"/>
          <w:b/>
          <w:kern w:val="0"/>
          <w:sz w:val="32"/>
          <w:szCs w:val="32"/>
        </w:rPr>
        <w:t>5</w:t>
      </w:r>
    </w:p>
    <w:p w:rsidR="00012D43" w:rsidRDefault="00012D43" w:rsidP="00012D43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3D317B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朱家角中学招收</w:t>
      </w:r>
      <w:r w:rsidRPr="00DD0D15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（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田径</w:t>
      </w:r>
      <w:r w:rsidRPr="00DD0D15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）</w:t>
      </w:r>
      <w:r w:rsidRPr="003D317B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市级优秀体育学生资格确认方案</w:t>
      </w:r>
    </w:p>
    <w:p w:rsidR="00012D43" w:rsidRPr="0051489E" w:rsidRDefault="00012D43" w:rsidP="00012D43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3B1B5E">
        <w:rPr>
          <w:rFonts w:ascii="宋体" w:eastAsia="宋体" w:hAnsi="宋体" w:cs="宋体" w:hint="eastAsia"/>
          <w:b/>
          <w:kern w:val="0"/>
          <w:sz w:val="32"/>
          <w:szCs w:val="32"/>
        </w:rPr>
        <w:t>招生评价内容及方法</w:t>
      </w:r>
    </w:p>
    <w:p w:rsidR="00012D43" w:rsidRPr="00B51A7D" w:rsidRDefault="00012D43" w:rsidP="00012D43">
      <w:pPr>
        <w:pStyle w:val="10"/>
        <w:adjustRightInd w:val="0"/>
        <w:snapToGrid w:val="0"/>
        <w:spacing w:line="360" w:lineRule="auto"/>
        <w:ind w:firstLine="480"/>
        <w:rPr>
          <w:rFonts w:asciiTheme="minorEastAsia" w:hAnsiTheme="minorEastAsia" w:cs="宋体"/>
          <w:color w:val="000000" w:themeColor="text1"/>
          <w:sz w:val="24"/>
        </w:rPr>
      </w:pPr>
      <w:r w:rsidRPr="00B51A7D">
        <w:rPr>
          <w:rFonts w:asciiTheme="minorEastAsia" w:hAnsiTheme="minorEastAsia" w:cs="宋体" w:hint="eastAsia"/>
          <w:color w:val="000000" w:themeColor="text1"/>
          <w:sz w:val="24"/>
        </w:rPr>
        <w:t>学生应有爱国主义、集体主义精神，弘扬体育道德风尚，人格健全，积极向上。在符合以上基本素养条件下，参考以下内容及方法开展评价：</w:t>
      </w:r>
    </w:p>
    <w:p w:rsidR="00012D43" w:rsidRPr="00B51A7D" w:rsidRDefault="00012D43" w:rsidP="00012D43">
      <w:pPr>
        <w:pStyle w:val="10"/>
        <w:adjustRightInd w:val="0"/>
        <w:snapToGrid w:val="0"/>
        <w:spacing w:line="360" w:lineRule="auto"/>
        <w:ind w:firstLineChars="0" w:firstLine="0"/>
        <w:rPr>
          <w:rFonts w:asciiTheme="minorEastAsia" w:hAnsiTheme="minorEastAsia" w:cs="宋体"/>
          <w:color w:val="000000" w:themeColor="text1"/>
          <w:sz w:val="24"/>
        </w:rPr>
      </w:pPr>
      <w:r>
        <w:rPr>
          <w:rFonts w:asciiTheme="minorEastAsia" w:hAnsiTheme="minorEastAsia" w:cs="宋体"/>
          <w:color w:val="000000" w:themeColor="text1"/>
          <w:sz w:val="24"/>
        </w:rPr>
        <w:t>一、</w:t>
      </w:r>
      <w:r w:rsidRPr="00B51A7D">
        <w:rPr>
          <w:rFonts w:asciiTheme="minorEastAsia" w:hAnsiTheme="minorEastAsia" w:cs="宋体" w:hint="eastAsia"/>
          <w:color w:val="000000" w:themeColor="text1"/>
          <w:sz w:val="24"/>
        </w:rPr>
        <w:t>评价内容</w:t>
      </w:r>
    </w:p>
    <w:p w:rsidR="00012D43" w:rsidRPr="00B51A7D" w:rsidRDefault="00012D43" w:rsidP="00012D43">
      <w:pPr>
        <w:pStyle w:val="10"/>
        <w:adjustRightInd w:val="0"/>
        <w:snapToGrid w:val="0"/>
        <w:spacing w:line="360" w:lineRule="auto"/>
        <w:ind w:firstLine="480"/>
        <w:rPr>
          <w:rFonts w:asciiTheme="minorEastAsia" w:hAnsiTheme="minorEastAsia" w:cs="宋体"/>
          <w:color w:val="000000" w:themeColor="text1"/>
          <w:sz w:val="24"/>
        </w:rPr>
      </w:pPr>
      <w:r w:rsidRPr="00B51A7D">
        <w:rPr>
          <w:rFonts w:asciiTheme="minorEastAsia" w:hAnsiTheme="minorEastAsia" w:cs="宋体" w:hint="eastAsia"/>
          <w:color w:val="000000" w:themeColor="text1"/>
          <w:sz w:val="24"/>
        </w:rPr>
        <w:t>根据田径项目的特点，评测内容为：专项素质和实战表现，以实战表现为考查重点。</w:t>
      </w:r>
    </w:p>
    <w:p w:rsidR="00012D43" w:rsidRDefault="00012D43" w:rsidP="00012D43">
      <w:pPr>
        <w:pStyle w:val="10"/>
        <w:adjustRightInd w:val="0"/>
        <w:snapToGrid w:val="0"/>
        <w:spacing w:line="360" w:lineRule="auto"/>
        <w:ind w:firstLineChars="0" w:firstLine="0"/>
        <w:rPr>
          <w:rFonts w:asciiTheme="minorEastAsia" w:hAnsiTheme="minorEastAsia" w:cs="宋体"/>
          <w:color w:val="000000" w:themeColor="text1"/>
          <w:sz w:val="24"/>
        </w:rPr>
      </w:pPr>
      <w:r>
        <w:rPr>
          <w:rFonts w:asciiTheme="minorEastAsia" w:hAnsiTheme="minorEastAsia" w:cs="宋体"/>
          <w:color w:val="000000" w:themeColor="text1"/>
          <w:sz w:val="24"/>
        </w:rPr>
        <w:t>二、</w:t>
      </w:r>
      <w:r w:rsidRPr="00B51A7D">
        <w:rPr>
          <w:rFonts w:asciiTheme="minorEastAsia" w:hAnsiTheme="minorEastAsia" w:cs="宋体" w:hint="eastAsia"/>
          <w:color w:val="000000" w:themeColor="text1"/>
          <w:sz w:val="24"/>
        </w:rPr>
        <w:t>评价方法</w:t>
      </w:r>
      <w:r>
        <w:rPr>
          <w:rFonts w:asciiTheme="minorEastAsia" w:hAnsiTheme="minorEastAsia" w:cs="宋体" w:hint="eastAsia"/>
          <w:color w:val="000000" w:themeColor="text1"/>
          <w:sz w:val="24"/>
        </w:rPr>
        <w:t>：</w:t>
      </w:r>
    </w:p>
    <w:p w:rsidR="00012D43" w:rsidRPr="00B51A7D" w:rsidRDefault="00012D43" w:rsidP="00012D43">
      <w:pPr>
        <w:pStyle w:val="10"/>
        <w:adjustRightInd w:val="0"/>
        <w:snapToGrid w:val="0"/>
        <w:spacing w:line="360" w:lineRule="auto"/>
        <w:ind w:firstLine="480"/>
        <w:rPr>
          <w:rFonts w:asciiTheme="minorEastAsia" w:hAnsiTheme="minorEastAsia" w:cs="宋体"/>
          <w:color w:val="000000" w:themeColor="text1"/>
          <w:sz w:val="24"/>
        </w:rPr>
      </w:pPr>
      <w:r w:rsidRPr="00B51A7D">
        <w:rPr>
          <w:rFonts w:asciiTheme="minorEastAsia" w:hAnsiTheme="minorEastAsia" w:cs="宋体" w:hint="eastAsia"/>
          <w:color w:val="000000" w:themeColor="text1"/>
          <w:sz w:val="24"/>
        </w:rPr>
        <w:t>定量评价</w:t>
      </w:r>
      <w:r>
        <w:rPr>
          <w:rFonts w:asciiTheme="minorEastAsia" w:hAnsiTheme="minorEastAsia" w:cs="宋体" w:hint="eastAsia"/>
          <w:color w:val="000000" w:themeColor="text1"/>
          <w:sz w:val="24"/>
        </w:rPr>
        <w:t>：1</w:t>
      </w:r>
      <w:r>
        <w:rPr>
          <w:rFonts w:asciiTheme="minorEastAsia" w:hAnsiTheme="minorEastAsia" w:cs="宋体"/>
          <w:color w:val="000000" w:themeColor="text1"/>
          <w:sz w:val="24"/>
        </w:rPr>
        <w:t>00%</w:t>
      </w:r>
    </w:p>
    <w:p w:rsidR="00012D43" w:rsidRDefault="00012D43" w:rsidP="00012D43">
      <w:pPr>
        <w:pStyle w:val="10"/>
        <w:adjustRightInd w:val="0"/>
        <w:snapToGrid w:val="0"/>
        <w:spacing w:line="360" w:lineRule="auto"/>
        <w:ind w:firstLine="480"/>
        <w:rPr>
          <w:rFonts w:asciiTheme="minorEastAsia" w:hAnsiTheme="minorEastAsia" w:cs="宋体"/>
          <w:color w:val="000000" w:themeColor="text1"/>
          <w:sz w:val="24"/>
        </w:rPr>
      </w:pPr>
      <w:r w:rsidRPr="00B51A7D">
        <w:rPr>
          <w:rFonts w:asciiTheme="minorEastAsia" w:hAnsiTheme="minorEastAsia" w:cs="宋体" w:hint="eastAsia"/>
          <w:color w:val="000000" w:themeColor="text1"/>
          <w:sz w:val="24"/>
        </w:rPr>
        <w:t>建议先进行定量项目中的</w:t>
      </w:r>
      <w:r>
        <w:rPr>
          <w:rFonts w:asciiTheme="minorEastAsia" w:hAnsiTheme="minorEastAsia" w:cs="宋体" w:hint="eastAsia"/>
          <w:color w:val="000000" w:themeColor="text1"/>
          <w:sz w:val="24"/>
        </w:rPr>
        <w:t>专项</w:t>
      </w:r>
      <w:r w:rsidRPr="00B51A7D">
        <w:rPr>
          <w:rFonts w:asciiTheme="minorEastAsia" w:hAnsiTheme="minorEastAsia" w:cs="宋体" w:hint="eastAsia"/>
          <w:color w:val="000000" w:themeColor="text1"/>
          <w:sz w:val="24"/>
        </w:rPr>
        <w:t>表现</w:t>
      </w:r>
      <w:r>
        <w:rPr>
          <w:rFonts w:asciiTheme="minorEastAsia" w:hAnsiTheme="minorEastAsia" w:cs="宋体" w:hint="eastAsia"/>
          <w:color w:val="000000" w:themeColor="text1"/>
          <w:sz w:val="24"/>
        </w:rPr>
        <w:t>1</w:t>
      </w:r>
      <w:r>
        <w:rPr>
          <w:rFonts w:asciiTheme="minorEastAsia" w:hAnsiTheme="minorEastAsia" w:cs="宋体"/>
          <w:color w:val="000000" w:themeColor="text1"/>
          <w:sz w:val="24"/>
        </w:rPr>
        <w:t>00米</w:t>
      </w:r>
      <w:r>
        <w:rPr>
          <w:rFonts w:asciiTheme="minorEastAsia" w:hAnsiTheme="minorEastAsia" w:cs="宋体" w:hint="eastAsia"/>
          <w:color w:val="000000" w:themeColor="text1"/>
          <w:sz w:val="24"/>
        </w:rPr>
        <w:t>，再到专项素质测试</w:t>
      </w:r>
      <w:r w:rsidRPr="00B51A7D">
        <w:rPr>
          <w:rFonts w:asciiTheme="minorEastAsia" w:hAnsiTheme="minorEastAsia" w:cs="宋体" w:hint="eastAsia"/>
          <w:color w:val="000000" w:themeColor="text1"/>
          <w:sz w:val="24"/>
        </w:rPr>
        <w:t>，</w:t>
      </w:r>
      <w:r>
        <w:rPr>
          <w:rFonts w:asciiTheme="minorEastAsia" w:hAnsiTheme="minorEastAsia" w:cs="宋体" w:hint="eastAsia"/>
          <w:color w:val="000000" w:themeColor="text1"/>
          <w:sz w:val="24"/>
        </w:rPr>
        <w:t>专项素质测试顺序（1）后跑实心球、（2）立定三级跳远、（3）3</w:t>
      </w:r>
      <w:r>
        <w:rPr>
          <w:rFonts w:asciiTheme="minorEastAsia" w:hAnsiTheme="minorEastAsia" w:cs="宋体"/>
          <w:color w:val="000000" w:themeColor="text1"/>
          <w:sz w:val="24"/>
        </w:rPr>
        <w:t>00米</w:t>
      </w:r>
    </w:p>
    <w:p w:rsidR="00012D43" w:rsidRPr="00B51A7D" w:rsidRDefault="00012D43" w:rsidP="00012D43">
      <w:pPr>
        <w:pStyle w:val="Style9"/>
        <w:spacing w:line="360" w:lineRule="auto"/>
        <w:ind w:firstLine="480"/>
        <w:rPr>
          <w:rFonts w:asciiTheme="minorEastAsia" w:eastAsiaTheme="minorEastAsia" w:hAnsiTheme="minorEastAsia" w:cs="宋体"/>
          <w:color w:val="000000" w:themeColor="text1"/>
          <w:sz w:val="24"/>
        </w:rPr>
      </w:pPr>
      <w:r w:rsidRPr="00B51A7D">
        <w:rPr>
          <w:rFonts w:asciiTheme="minorEastAsia" w:eastAsiaTheme="minorEastAsia" w:hAnsiTheme="minorEastAsia" w:cs="宋体" w:hint="eastAsia"/>
          <w:color w:val="000000" w:themeColor="text1"/>
          <w:sz w:val="24"/>
        </w:rPr>
        <w:t>1、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</w:rPr>
        <w:t>专项素质（</w:t>
      </w:r>
      <w:r>
        <w:rPr>
          <w:rFonts w:asciiTheme="minorEastAsia" w:eastAsiaTheme="minorEastAsia" w:hAnsiTheme="minorEastAsia" w:cs="宋体"/>
          <w:color w:val="000000" w:themeColor="text1"/>
          <w:sz w:val="24"/>
        </w:rPr>
        <w:t>60%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</w:rPr>
        <w:t>）：</w:t>
      </w:r>
      <w:r w:rsidRPr="00460EAC">
        <w:rPr>
          <w:rFonts w:asciiTheme="minorEastAsia" w:eastAsiaTheme="minorEastAsia" w:hAnsiTheme="minorEastAsia" w:cs="宋体" w:hint="eastAsia"/>
          <w:b/>
          <w:color w:val="000000" w:themeColor="text1"/>
          <w:sz w:val="24"/>
        </w:rPr>
        <w:t>后跑实心球、</w:t>
      </w:r>
      <w:r w:rsidRPr="003B5D53">
        <w:rPr>
          <w:rFonts w:asciiTheme="minorEastAsia" w:eastAsiaTheme="minorEastAsia" w:hAnsiTheme="minorEastAsia" w:cs="宋体" w:hint="eastAsia"/>
          <w:b/>
          <w:color w:val="000000" w:themeColor="text1"/>
          <w:sz w:val="24"/>
        </w:rPr>
        <w:t>立定三级跳远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</w:rPr>
        <w:t>、3</w:t>
      </w:r>
      <w:r>
        <w:rPr>
          <w:rFonts w:asciiTheme="minorEastAsia" w:eastAsiaTheme="minorEastAsia" w:hAnsiTheme="minorEastAsia" w:cs="宋体"/>
          <w:b/>
          <w:color w:val="000000" w:themeColor="text1"/>
          <w:sz w:val="24"/>
        </w:rPr>
        <w:t>00米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</w:rPr>
        <w:t>（测试标准见</w:t>
      </w:r>
      <w:r w:rsidRPr="004B706E">
        <w:rPr>
          <w:rFonts w:asciiTheme="minorEastAsia" w:eastAsiaTheme="minorEastAsia" w:hAnsiTheme="minorEastAsia" w:cs="宋体" w:hint="eastAsia"/>
          <w:color w:val="000000" w:themeColor="text1"/>
          <w:sz w:val="24"/>
        </w:rPr>
        <w:t>《中国青少年田径教学训练大纲》、《中国田径协会（2009年）上海田径协会修改》）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</w:rPr>
        <w:t>。</w:t>
      </w:r>
    </w:p>
    <w:p w:rsidR="00012D43" w:rsidRDefault="00012D43" w:rsidP="00012D43">
      <w:pPr>
        <w:pStyle w:val="10"/>
        <w:adjustRightInd w:val="0"/>
        <w:snapToGrid w:val="0"/>
        <w:spacing w:line="360" w:lineRule="auto"/>
        <w:ind w:firstLine="480"/>
        <w:rPr>
          <w:rFonts w:asciiTheme="minorEastAsia" w:hAnsiTheme="minorEastAsia" w:cs="宋体"/>
          <w:color w:val="000000" w:themeColor="text1"/>
          <w:sz w:val="24"/>
        </w:rPr>
      </w:pPr>
      <w:r w:rsidRPr="00B51A7D">
        <w:rPr>
          <w:rFonts w:asciiTheme="minorEastAsia" w:hAnsiTheme="minorEastAsia" w:cs="宋体"/>
          <w:color w:val="000000" w:themeColor="text1"/>
          <w:sz w:val="24"/>
        </w:rPr>
        <w:t>2</w:t>
      </w:r>
      <w:r>
        <w:rPr>
          <w:rFonts w:asciiTheme="minorEastAsia" w:hAnsiTheme="minorEastAsia" w:cs="宋体"/>
          <w:color w:val="000000" w:themeColor="text1"/>
          <w:sz w:val="24"/>
        </w:rPr>
        <w:t>、</w:t>
      </w:r>
      <w:r>
        <w:rPr>
          <w:rFonts w:asciiTheme="minorEastAsia" w:hAnsiTheme="minorEastAsia" w:cs="宋体" w:hint="eastAsia"/>
          <w:color w:val="000000" w:themeColor="text1"/>
          <w:sz w:val="24"/>
        </w:rPr>
        <w:t>专项实战</w:t>
      </w:r>
      <w:r w:rsidRPr="00B51A7D">
        <w:rPr>
          <w:rFonts w:asciiTheme="minorEastAsia" w:hAnsiTheme="minorEastAsia" w:cs="宋体" w:hint="eastAsia"/>
          <w:color w:val="000000" w:themeColor="text1"/>
          <w:sz w:val="24"/>
        </w:rPr>
        <w:t>表现</w:t>
      </w:r>
      <w:r>
        <w:rPr>
          <w:rFonts w:asciiTheme="minorEastAsia" w:hAnsiTheme="minorEastAsia" w:cs="宋体"/>
          <w:color w:val="000000" w:themeColor="text1"/>
          <w:sz w:val="24"/>
        </w:rPr>
        <w:t>4</w:t>
      </w:r>
      <w:r w:rsidRPr="00B51A7D">
        <w:rPr>
          <w:rFonts w:asciiTheme="minorEastAsia" w:hAnsiTheme="minorEastAsia" w:cs="宋体" w:hint="eastAsia"/>
          <w:color w:val="000000" w:themeColor="text1"/>
          <w:sz w:val="24"/>
        </w:rPr>
        <w:t>0%</w:t>
      </w:r>
      <w:r>
        <w:rPr>
          <w:rFonts w:asciiTheme="minorEastAsia" w:hAnsiTheme="minorEastAsia" w:cs="宋体" w:hint="eastAsia"/>
          <w:color w:val="000000" w:themeColor="text1"/>
          <w:sz w:val="24"/>
        </w:rPr>
        <w:t>：</w:t>
      </w:r>
      <w:r w:rsidRPr="003B5D53">
        <w:rPr>
          <w:rFonts w:asciiTheme="minorEastAsia" w:hAnsiTheme="minorEastAsia" w:cs="宋体" w:hint="eastAsia"/>
          <w:b/>
          <w:color w:val="000000" w:themeColor="text1"/>
          <w:sz w:val="24"/>
        </w:rPr>
        <w:t>1</w:t>
      </w:r>
      <w:r w:rsidRPr="003B5D53">
        <w:rPr>
          <w:rFonts w:asciiTheme="minorEastAsia" w:hAnsiTheme="minorEastAsia" w:cs="宋体"/>
          <w:b/>
          <w:color w:val="000000" w:themeColor="text1"/>
          <w:sz w:val="24"/>
        </w:rPr>
        <w:t>00米</w:t>
      </w:r>
      <w:r>
        <w:rPr>
          <w:rFonts w:asciiTheme="minorEastAsia" w:hAnsiTheme="minorEastAsia" w:cs="宋体" w:hint="eastAsia"/>
          <w:color w:val="000000" w:themeColor="text1"/>
          <w:sz w:val="24"/>
        </w:rPr>
        <w:t>（测试标准见</w:t>
      </w:r>
      <w:r w:rsidRPr="00B51A7D">
        <w:rPr>
          <w:rFonts w:asciiTheme="minorEastAsia" w:hAnsiTheme="minorEastAsia" w:cs="宋体" w:hint="eastAsia"/>
          <w:color w:val="000000" w:themeColor="text1"/>
          <w:sz w:val="24"/>
        </w:rPr>
        <w:t>《中国青少年田径教学训练大纲》、《中国田径协会（2009年）上海田径协会修改》）</w:t>
      </w:r>
    </w:p>
    <w:p w:rsidR="00012D43" w:rsidRPr="00B51A7D" w:rsidRDefault="00012D43" w:rsidP="00012D43">
      <w:pPr>
        <w:pStyle w:val="10"/>
        <w:adjustRightInd w:val="0"/>
        <w:snapToGrid w:val="0"/>
        <w:spacing w:line="360" w:lineRule="auto"/>
        <w:ind w:firstLine="480"/>
        <w:rPr>
          <w:rFonts w:asciiTheme="minorEastAsia" w:hAnsiTheme="minorEastAsia" w:cs="宋体"/>
          <w:color w:val="000000" w:themeColor="text1"/>
          <w:sz w:val="24"/>
        </w:rPr>
      </w:pPr>
      <w:r w:rsidRPr="00B51A7D">
        <w:rPr>
          <w:rFonts w:asciiTheme="minorEastAsia" w:hAnsiTheme="minorEastAsia" w:cs="宋体" w:hint="eastAsia"/>
          <w:color w:val="000000" w:themeColor="text1"/>
          <w:sz w:val="24"/>
        </w:rPr>
        <w:t>测试项目由招生学校根据自己学校田径项目建设和发展的需要，确定田径测试项目。</w:t>
      </w:r>
    </w:p>
    <w:p w:rsidR="00012D43" w:rsidRPr="006F6FA8" w:rsidRDefault="00012D43" w:rsidP="00012D43">
      <w:pPr>
        <w:pStyle w:val="10"/>
        <w:adjustRightInd w:val="0"/>
        <w:snapToGrid w:val="0"/>
        <w:spacing w:line="440" w:lineRule="exact"/>
        <w:ind w:firstLineChars="0" w:firstLine="0"/>
        <w:jc w:val="center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D4233E" wp14:editId="3358D19F">
            <wp:simplePos x="0" y="0"/>
            <wp:positionH relativeFrom="margin">
              <wp:posOffset>387350</wp:posOffset>
            </wp:positionH>
            <wp:positionV relativeFrom="paragraph">
              <wp:posOffset>541655</wp:posOffset>
            </wp:positionV>
            <wp:extent cx="4337050" cy="2667000"/>
            <wp:effectExtent l="0" t="0" r="635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47"/>
                    <a:stretch>
                      <a:fillRect/>
                    </a:stretch>
                  </pic:blipFill>
                  <pic:spPr>
                    <a:xfrm>
                      <a:off x="0" y="0"/>
                      <a:ext cx="4337050" cy="2667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 w:cs="宋体" w:hint="eastAsia"/>
          <w:sz w:val="28"/>
          <w:szCs w:val="28"/>
        </w:rPr>
        <w:t>田径项目及其专项素质</w:t>
      </w:r>
    </w:p>
    <w:p w:rsidR="00012D43" w:rsidRPr="00D204F0" w:rsidRDefault="00012D43" w:rsidP="00012D43">
      <w:pPr>
        <w:pStyle w:val="10"/>
        <w:adjustRightInd w:val="0"/>
        <w:snapToGrid w:val="0"/>
        <w:spacing w:line="360" w:lineRule="auto"/>
        <w:ind w:firstLineChars="0" w:firstLine="0"/>
        <w:rPr>
          <w:rFonts w:asciiTheme="minorEastAsia" w:hAnsiTheme="minorEastAsia" w:cs="宋体"/>
          <w:color w:val="000000" w:themeColor="text1"/>
          <w:sz w:val="24"/>
        </w:rPr>
      </w:pPr>
      <w:r>
        <w:rPr>
          <w:rFonts w:asciiTheme="minorEastAsia" w:hAnsiTheme="minorEastAsia" w:cs="宋体"/>
          <w:b/>
          <w:noProof/>
          <w:color w:val="000000" w:themeColor="text1"/>
          <w:sz w:val="24"/>
        </w:rPr>
        <w:t>短跑</w:t>
      </w:r>
      <w:r>
        <w:rPr>
          <w:rFonts w:asciiTheme="minorEastAsia" w:hAnsiTheme="minorEastAsia" w:cs="宋体"/>
          <w:noProof/>
          <w:color w:val="000000" w:themeColor="text1"/>
          <w:sz w:val="24"/>
        </w:rPr>
        <w:t>：</w:t>
      </w:r>
      <w:r w:rsidRPr="00D204F0">
        <w:rPr>
          <w:rFonts w:asciiTheme="minorEastAsia" w:hAnsiTheme="minorEastAsia" w:cs="宋体"/>
          <w:color w:val="000000" w:themeColor="text1"/>
          <w:sz w:val="24"/>
        </w:rPr>
        <w:t xml:space="preserve"> </w:t>
      </w:r>
      <w:r w:rsidRPr="00D204F0">
        <w:rPr>
          <w:rFonts w:asciiTheme="minorEastAsia" w:hAnsiTheme="minorEastAsia" w:hint="eastAsia"/>
          <w:sz w:val="24"/>
        </w:rPr>
        <w:t>参考《中国青少年田径教学训练大纲》、《中国田径协会（2009年）上海</w:t>
      </w:r>
      <w:r w:rsidRPr="00D204F0">
        <w:rPr>
          <w:rFonts w:asciiTheme="minorEastAsia" w:hAnsiTheme="minorEastAsia" w:hint="eastAsia"/>
          <w:sz w:val="24"/>
        </w:rPr>
        <w:lastRenderedPageBreak/>
        <w:t>田径协会修改》、</w:t>
      </w:r>
      <w:r w:rsidRPr="00D204F0">
        <w:rPr>
          <w:rFonts w:asciiTheme="minorEastAsia" w:hAnsiTheme="minorEastAsia" w:hint="eastAsia"/>
          <w:bCs/>
          <w:sz w:val="24"/>
        </w:rPr>
        <w:t>《田径运动员技术等级标准2021》。</w:t>
      </w:r>
    </w:p>
    <w:p w:rsidR="00012D43" w:rsidRPr="00D204F0" w:rsidRDefault="00012D43" w:rsidP="00012D43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204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短跑专项身体素质分值对照表：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275"/>
        <w:gridCol w:w="1230"/>
        <w:gridCol w:w="1290"/>
        <w:gridCol w:w="1245"/>
        <w:gridCol w:w="1245"/>
        <w:gridCol w:w="1320"/>
      </w:tblGrid>
      <w:tr w:rsidR="00012D43" w:rsidTr="007163DC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300米（秒）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立定三级跳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（米）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后抛实心球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（米）</w:t>
            </w:r>
          </w:p>
        </w:tc>
      </w:tr>
      <w:tr w:rsidR="00012D43" w:rsidTr="007163DC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男（4KG）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女（3KG）</w:t>
            </w:r>
          </w:p>
        </w:tc>
      </w:tr>
      <w:tr w:rsidR="00012D43" w:rsidTr="007163DC">
        <w:trPr>
          <w:trHeight w:val="36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37.14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41.14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8.7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7.8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012D43" w:rsidTr="007163DC">
        <w:trPr>
          <w:trHeight w:val="39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38.14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42.14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8.5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7.6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14.4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11.4</w:t>
            </w:r>
          </w:p>
        </w:tc>
      </w:tr>
      <w:tr w:rsidR="00012D43" w:rsidTr="007163D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39.14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43.14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8.3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7.4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13.8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10.8</w:t>
            </w:r>
          </w:p>
        </w:tc>
      </w:tr>
      <w:tr w:rsidR="00012D43" w:rsidTr="007163D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40.14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44.14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8.1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7.2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13.2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10.2</w:t>
            </w:r>
          </w:p>
        </w:tc>
      </w:tr>
      <w:tr w:rsidR="00012D43" w:rsidTr="007163D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41.14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45.14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7.9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12.6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9.6</w:t>
            </w:r>
          </w:p>
        </w:tc>
      </w:tr>
      <w:tr w:rsidR="00012D43" w:rsidTr="007163D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42.14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46.14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7.6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6.7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11.8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012D43" w:rsidTr="007163D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43.14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47.14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7.2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6.3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10.8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8.4</w:t>
            </w:r>
          </w:p>
        </w:tc>
      </w:tr>
      <w:tr w:rsidR="00012D43" w:rsidTr="007163D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44.14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48.14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6.8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5.9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9.8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7.8</w:t>
            </w:r>
          </w:p>
        </w:tc>
      </w:tr>
      <w:tr w:rsidR="00012D43" w:rsidTr="007163D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45.14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49.14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6.4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5.5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8.8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7.2</w:t>
            </w:r>
          </w:p>
        </w:tc>
      </w:tr>
      <w:tr w:rsidR="00012D43" w:rsidTr="007163D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46.14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50.14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5.1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Pr="00460EAC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460EAC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7.8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43" w:rsidRDefault="00012D43" w:rsidP="007163DC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6.6</w:t>
            </w:r>
          </w:p>
        </w:tc>
      </w:tr>
    </w:tbl>
    <w:p w:rsidR="00012D43" w:rsidRDefault="00012D43" w:rsidP="00012D43">
      <w:pPr>
        <w:pStyle w:val="10"/>
        <w:adjustRightInd w:val="0"/>
        <w:snapToGrid w:val="0"/>
        <w:spacing w:line="360" w:lineRule="auto"/>
        <w:ind w:firstLineChars="0" w:firstLine="0"/>
        <w:rPr>
          <w:rFonts w:asciiTheme="minorEastAsia" w:hAnsiTheme="minorEastAsia" w:cs="宋体"/>
          <w:noProof/>
          <w:color w:val="000000" w:themeColor="text1"/>
          <w:sz w:val="24"/>
        </w:rPr>
      </w:pPr>
      <w:r>
        <w:rPr>
          <w:rFonts w:asciiTheme="minorEastAsia" w:hAnsiTheme="minorEastAsia" w:cs="宋体" w:hint="eastAsia"/>
          <w:noProof/>
          <w:color w:val="000000" w:themeColor="text1"/>
          <w:sz w:val="24"/>
        </w:rPr>
        <w:t xml:space="preserve"> </w:t>
      </w:r>
      <w:r>
        <w:rPr>
          <w:rFonts w:asciiTheme="minorEastAsia" w:hAnsiTheme="minorEastAsia" w:cs="宋体"/>
          <w:noProof/>
          <w:color w:val="000000" w:themeColor="text1"/>
          <w:sz w:val="24"/>
        </w:rPr>
        <w:t xml:space="preserve"> 短跑：主项</w:t>
      </w:r>
      <w:r>
        <w:rPr>
          <w:rFonts w:asciiTheme="minorEastAsia" w:hAnsiTheme="minorEastAsia" w:cs="宋体" w:hint="eastAsia"/>
          <w:noProof/>
          <w:color w:val="000000" w:themeColor="text1"/>
          <w:sz w:val="24"/>
        </w:rPr>
        <w:t>1</w:t>
      </w:r>
      <w:r>
        <w:rPr>
          <w:rFonts w:asciiTheme="minorEastAsia" w:hAnsiTheme="minorEastAsia" w:cs="宋体"/>
          <w:noProof/>
          <w:color w:val="000000" w:themeColor="text1"/>
          <w:sz w:val="24"/>
        </w:rPr>
        <w:t>00米分值对照表：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134"/>
      </w:tblGrid>
      <w:tr w:rsidR="00012D43" w:rsidRPr="000F003D" w:rsidTr="007163DC">
        <w:trPr>
          <w:trHeight w:val="303"/>
        </w:trPr>
        <w:tc>
          <w:tcPr>
            <w:tcW w:w="1242" w:type="dxa"/>
            <w:vMerge w:val="restart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22"/>
                <w:szCs w:val="22"/>
              </w:rPr>
            </w:pPr>
            <w:r w:rsidRPr="00584523">
              <w:rPr>
                <w:rFonts w:asciiTheme="minorEastAsia" w:hAnsiTheme="minorEastAsia" w:cs="宋体" w:hint="eastAsia"/>
                <w:noProof/>
                <w:color w:val="000000" w:themeColor="text1"/>
                <w:sz w:val="22"/>
                <w:szCs w:val="22"/>
              </w:rPr>
              <w:t>得分</w:t>
            </w:r>
          </w:p>
        </w:tc>
        <w:tc>
          <w:tcPr>
            <w:tcW w:w="2410" w:type="dxa"/>
            <w:gridSpan w:val="2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22"/>
                <w:szCs w:val="22"/>
              </w:rPr>
            </w:pPr>
            <w:r w:rsidRPr="00584523">
              <w:rPr>
                <w:rFonts w:asciiTheme="minorEastAsia" w:hAnsiTheme="minorEastAsia" w:cs="宋体" w:hint="eastAsia"/>
                <w:noProof/>
                <w:color w:val="000000" w:themeColor="text1"/>
                <w:sz w:val="22"/>
                <w:szCs w:val="22"/>
              </w:rPr>
              <w:t>主项：1</w:t>
            </w:r>
            <w:r w:rsidRPr="00584523">
              <w:rPr>
                <w:rFonts w:asciiTheme="minorEastAsia" w:hAnsiTheme="minorEastAsia" w:cs="宋体"/>
                <w:noProof/>
                <w:color w:val="000000" w:themeColor="text1"/>
                <w:sz w:val="22"/>
                <w:szCs w:val="22"/>
              </w:rPr>
              <w:t>00米</w:t>
            </w:r>
          </w:p>
        </w:tc>
      </w:tr>
      <w:tr w:rsidR="00012D43" w:rsidRPr="000F003D" w:rsidTr="007163DC">
        <w:tc>
          <w:tcPr>
            <w:tcW w:w="1242" w:type="dxa"/>
            <w:vMerge/>
            <w:vAlign w:val="center"/>
          </w:tcPr>
          <w:p w:rsidR="00012D43" w:rsidRPr="000F003D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rPr>
                <w:rFonts w:asciiTheme="minorEastAsia" w:hAnsiTheme="minorEastAsia" w:cs="宋体"/>
                <w:noProof/>
                <w:color w:val="000000" w:themeColor="text1"/>
                <w:sz w:val="13"/>
                <w:szCs w:val="13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22"/>
                <w:szCs w:val="22"/>
              </w:rPr>
            </w:pPr>
            <w:r w:rsidRPr="00584523">
              <w:rPr>
                <w:rFonts w:asciiTheme="minorEastAsia" w:hAnsiTheme="minorEastAsia" w:cs="宋体" w:hint="eastAsia"/>
                <w:noProof/>
                <w:color w:val="000000" w:themeColor="text1"/>
                <w:sz w:val="22"/>
                <w:szCs w:val="22"/>
              </w:rPr>
              <w:t>男子</w:t>
            </w:r>
          </w:p>
        </w:tc>
      </w:tr>
      <w:tr w:rsidR="00012D43" w:rsidRPr="000F003D" w:rsidTr="007163DC">
        <w:tc>
          <w:tcPr>
            <w:tcW w:w="1242" w:type="dxa"/>
            <w:vMerge/>
            <w:vAlign w:val="center"/>
          </w:tcPr>
          <w:p w:rsidR="00012D43" w:rsidRPr="000F003D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rPr>
                <w:rFonts w:asciiTheme="minorEastAsia" w:hAnsiTheme="minorEastAsia" w:cs="宋体"/>
                <w:noProof/>
                <w:color w:val="000000" w:themeColor="text1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22"/>
                <w:szCs w:val="22"/>
              </w:rPr>
            </w:pPr>
            <w:r w:rsidRPr="00584523">
              <w:rPr>
                <w:rFonts w:asciiTheme="minorEastAsia" w:hAnsiTheme="minorEastAsia" w:cs="宋体" w:hint="eastAsia"/>
                <w:noProof/>
                <w:color w:val="000000" w:themeColor="text1"/>
                <w:sz w:val="22"/>
                <w:szCs w:val="22"/>
              </w:rPr>
              <w:t>1</w:t>
            </w:r>
            <w:r w:rsidRPr="00584523">
              <w:rPr>
                <w:rFonts w:asciiTheme="minorEastAsia" w:hAnsiTheme="minorEastAsia" w:cs="宋体"/>
                <w:noProof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22"/>
                <w:szCs w:val="22"/>
              </w:rPr>
            </w:pPr>
            <w:r w:rsidRPr="00584523">
              <w:rPr>
                <w:rFonts w:asciiTheme="minorEastAsia" w:hAnsiTheme="minorEastAsia" w:cs="宋体" w:hint="eastAsia"/>
                <w:noProof/>
                <w:color w:val="000000" w:themeColor="text1"/>
                <w:sz w:val="22"/>
                <w:szCs w:val="22"/>
              </w:rPr>
              <w:t>1</w:t>
            </w:r>
            <w:r w:rsidRPr="00584523">
              <w:rPr>
                <w:rFonts w:asciiTheme="minorEastAsia" w:hAnsiTheme="minorEastAsia" w:cs="宋体"/>
                <w:noProof/>
                <w:color w:val="000000" w:themeColor="text1"/>
                <w:sz w:val="22"/>
                <w:szCs w:val="22"/>
              </w:rPr>
              <w:t>5</w:t>
            </w:r>
          </w:p>
        </w:tc>
      </w:tr>
      <w:tr w:rsidR="00012D43" w:rsidRPr="000F003D" w:rsidTr="007163DC">
        <w:tc>
          <w:tcPr>
            <w:tcW w:w="1242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FF0000"/>
                <w:sz w:val="18"/>
                <w:szCs w:val="18"/>
              </w:rPr>
              <w:t>40.0</w:t>
            </w:r>
          </w:p>
        </w:tc>
        <w:tc>
          <w:tcPr>
            <w:tcW w:w="1276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11.84</w:t>
            </w:r>
          </w:p>
        </w:tc>
        <w:tc>
          <w:tcPr>
            <w:tcW w:w="1134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11.44</w:t>
            </w:r>
          </w:p>
        </w:tc>
      </w:tr>
      <w:tr w:rsidR="00012D43" w:rsidRPr="000F003D" w:rsidTr="007163DC">
        <w:tc>
          <w:tcPr>
            <w:tcW w:w="1242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FF0000"/>
                <w:sz w:val="18"/>
                <w:szCs w:val="18"/>
              </w:rPr>
              <w:t>38.5</w:t>
            </w:r>
          </w:p>
        </w:tc>
        <w:tc>
          <w:tcPr>
            <w:tcW w:w="1276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11.94</w:t>
            </w:r>
          </w:p>
        </w:tc>
        <w:tc>
          <w:tcPr>
            <w:tcW w:w="1134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11.54</w:t>
            </w:r>
          </w:p>
        </w:tc>
      </w:tr>
      <w:tr w:rsidR="00012D43" w:rsidRPr="000F003D" w:rsidTr="007163DC">
        <w:tc>
          <w:tcPr>
            <w:tcW w:w="1242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FF0000"/>
                <w:sz w:val="18"/>
                <w:szCs w:val="18"/>
              </w:rPr>
              <w:t>37.0</w:t>
            </w:r>
          </w:p>
        </w:tc>
        <w:tc>
          <w:tcPr>
            <w:tcW w:w="1276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12.04</w:t>
            </w:r>
          </w:p>
        </w:tc>
        <w:tc>
          <w:tcPr>
            <w:tcW w:w="1134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11.64</w:t>
            </w:r>
          </w:p>
        </w:tc>
      </w:tr>
      <w:tr w:rsidR="00012D43" w:rsidRPr="000F003D" w:rsidTr="007163DC">
        <w:tc>
          <w:tcPr>
            <w:tcW w:w="1242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FF0000"/>
                <w:sz w:val="18"/>
                <w:szCs w:val="18"/>
              </w:rPr>
              <w:t>35.5</w:t>
            </w:r>
          </w:p>
        </w:tc>
        <w:tc>
          <w:tcPr>
            <w:tcW w:w="1276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12.14</w:t>
            </w:r>
          </w:p>
        </w:tc>
        <w:tc>
          <w:tcPr>
            <w:tcW w:w="1134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11.74</w:t>
            </w:r>
          </w:p>
        </w:tc>
      </w:tr>
      <w:tr w:rsidR="00012D43" w:rsidRPr="000F003D" w:rsidTr="007163DC">
        <w:tc>
          <w:tcPr>
            <w:tcW w:w="1242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FF0000"/>
                <w:sz w:val="18"/>
                <w:szCs w:val="18"/>
              </w:rPr>
              <w:t>34.0</w:t>
            </w:r>
          </w:p>
        </w:tc>
        <w:tc>
          <w:tcPr>
            <w:tcW w:w="1276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12.24</w:t>
            </w:r>
          </w:p>
        </w:tc>
        <w:tc>
          <w:tcPr>
            <w:tcW w:w="1134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11.84</w:t>
            </w:r>
          </w:p>
        </w:tc>
      </w:tr>
      <w:tr w:rsidR="00012D43" w:rsidRPr="000F003D" w:rsidTr="007163DC">
        <w:tc>
          <w:tcPr>
            <w:tcW w:w="1242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FF0000"/>
                <w:sz w:val="18"/>
                <w:szCs w:val="18"/>
              </w:rPr>
              <w:t>32.5</w:t>
            </w:r>
          </w:p>
        </w:tc>
        <w:tc>
          <w:tcPr>
            <w:tcW w:w="1276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12.34</w:t>
            </w:r>
          </w:p>
        </w:tc>
        <w:tc>
          <w:tcPr>
            <w:tcW w:w="1134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11.94</w:t>
            </w:r>
          </w:p>
        </w:tc>
      </w:tr>
      <w:tr w:rsidR="00012D43" w:rsidRPr="000F003D" w:rsidTr="007163DC">
        <w:tc>
          <w:tcPr>
            <w:tcW w:w="1242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FF0000"/>
                <w:sz w:val="18"/>
                <w:szCs w:val="18"/>
              </w:rPr>
              <w:t>31.0</w:t>
            </w:r>
          </w:p>
        </w:tc>
        <w:tc>
          <w:tcPr>
            <w:tcW w:w="1276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12.44</w:t>
            </w:r>
          </w:p>
        </w:tc>
        <w:tc>
          <w:tcPr>
            <w:tcW w:w="1134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12.04</w:t>
            </w:r>
          </w:p>
        </w:tc>
      </w:tr>
      <w:tr w:rsidR="00012D43" w:rsidRPr="000F003D" w:rsidTr="007163DC">
        <w:tc>
          <w:tcPr>
            <w:tcW w:w="1242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FF0000"/>
                <w:sz w:val="18"/>
                <w:szCs w:val="18"/>
              </w:rPr>
              <w:t>29.5</w:t>
            </w:r>
          </w:p>
        </w:tc>
        <w:tc>
          <w:tcPr>
            <w:tcW w:w="1276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12.54</w:t>
            </w:r>
          </w:p>
        </w:tc>
        <w:tc>
          <w:tcPr>
            <w:tcW w:w="1134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12.14</w:t>
            </w:r>
          </w:p>
        </w:tc>
      </w:tr>
      <w:tr w:rsidR="00012D43" w:rsidRPr="000F003D" w:rsidTr="007163DC">
        <w:tc>
          <w:tcPr>
            <w:tcW w:w="1242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FF0000"/>
                <w:sz w:val="18"/>
                <w:szCs w:val="18"/>
              </w:rPr>
              <w:t>28.0</w:t>
            </w:r>
          </w:p>
        </w:tc>
        <w:tc>
          <w:tcPr>
            <w:tcW w:w="1276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12.64</w:t>
            </w:r>
          </w:p>
        </w:tc>
        <w:tc>
          <w:tcPr>
            <w:tcW w:w="1134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12.24</w:t>
            </w:r>
          </w:p>
        </w:tc>
      </w:tr>
      <w:tr w:rsidR="00012D43" w:rsidRPr="000F003D" w:rsidTr="007163DC">
        <w:tc>
          <w:tcPr>
            <w:tcW w:w="1242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FF0000"/>
                <w:sz w:val="18"/>
                <w:szCs w:val="18"/>
              </w:rPr>
              <w:t>26.5</w:t>
            </w:r>
          </w:p>
        </w:tc>
        <w:tc>
          <w:tcPr>
            <w:tcW w:w="1276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12.74</w:t>
            </w:r>
          </w:p>
        </w:tc>
        <w:tc>
          <w:tcPr>
            <w:tcW w:w="1134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12.34</w:t>
            </w:r>
          </w:p>
        </w:tc>
      </w:tr>
      <w:tr w:rsidR="00012D43" w:rsidRPr="000F003D" w:rsidTr="007163DC">
        <w:tc>
          <w:tcPr>
            <w:tcW w:w="1242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FF0000"/>
                <w:sz w:val="18"/>
                <w:szCs w:val="18"/>
              </w:rPr>
              <w:t>25.0</w:t>
            </w:r>
          </w:p>
        </w:tc>
        <w:tc>
          <w:tcPr>
            <w:tcW w:w="1276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12.84</w:t>
            </w:r>
          </w:p>
        </w:tc>
        <w:tc>
          <w:tcPr>
            <w:tcW w:w="1134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12.44</w:t>
            </w:r>
          </w:p>
        </w:tc>
      </w:tr>
      <w:tr w:rsidR="00012D43" w:rsidRPr="000F003D" w:rsidTr="007163DC">
        <w:tc>
          <w:tcPr>
            <w:tcW w:w="1242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FF0000"/>
                <w:sz w:val="18"/>
                <w:szCs w:val="18"/>
              </w:rPr>
              <w:t>24.0</w:t>
            </w:r>
          </w:p>
        </w:tc>
        <w:tc>
          <w:tcPr>
            <w:tcW w:w="1276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12.94</w:t>
            </w:r>
          </w:p>
        </w:tc>
        <w:tc>
          <w:tcPr>
            <w:tcW w:w="1134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12.54</w:t>
            </w:r>
          </w:p>
        </w:tc>
      </w:tr>
      <w:tr w:rsidR="00012D43" w:rsidRPr="000F003D" w:rsidTr="007163DC">
        <w:tc>
          <w:tcPr>
            <w:tcW w:w="1242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FF0000"/>
                <w:sz w:val="18"/>
                <w:szCs w:val="18"/>
              </w:rPr>
              <w:t>23.0</w:t>
            </w:r>
          </w:p>
        </w:tc>
        <w:tc>
          <w:tcPr>
            <w:tcW w:w="1276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13.04</w:t>
            </w:r>
          </w:p>
        </w:tc>
        <w:tc>
          <w:tcPr>
            <w:tcW w:w="1134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12.64</w:t>
            </w:r>
          </w:p>
        </w:tc>
      </w:tr>
      <w:tr w:rsidR="00012D43" w:rsidRPr="000F003D" w:rsidTr="007163DC">
        <w:tc>
          <w:tcPr>
            <w:tcW w:w="1242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FF0000"/>
                <w:sz w:val="18"/>
                <w:szCs w:val="18"/>
              </w:rPr>
              <w:t>22.0</w:t>
            </w:r>
          </w:p>
        </w:tc>
        <w:tc>
          <w:tcPr>
            <w:tcW w:w="1276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13.14</w:t>
            </w:r>
          </w:p>
        </w:tc>
        <w:tc>
          <w:tcPr>
            <w:tcW w:w="1134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12.74</w:t>
            </w:r>
          </w:p>
        </w:tc>
      </w:tr>
      <w:tr w:rsidR="00012D43" w:rsidRPr="000F003D" w:rsidTr="007163DC">
        <w:tc>
          <w:tcPr>
            <w:tcW w:w="1242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FF0000"/>
                <w:sz w:val="18"/>
                <w:szCs w:val="18"/>
              </w:rPr>
              <w:t>21.0</w:t>
            </w:r>
          </w:p>
        </w:tc>
        <w:tc>
          <w:tcPr>
            <w:tcW w:w="1276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13.24</w:t>
            </w:r>
          </w:p>
        </w:tc>
        <w:tc>
          <w:tcPr>
            <w:tcW w:w="1134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12.84</w:t>
            </w:r>
          </w:p>
        </w:tc>
      </w:tr>
      <w:tr w:rsidR="00012D43" w:rsidRPr="000F003D" w:rsidTr="007163DC">
        <w:tc>
          <w:tcPr>
            <w:tcW w:w="1242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FF0000"/>
                <w:sz w:val="18"/>
                <w:szCs w:val="18"/>
              </w:rPr>
              <w:t>20.0</w:t>
            </w:r>
          </w:p>
        </w:tc>
        <w:tc>
          <w:tcPr>
            <w:tcW w:w="1276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13.34</w:t>
            </w:r>
          </w:p>
        </w:tc>
        <w:tc>
          <w:tcPr>
            <w:tcW w:w="1134" w:type="dxa"/>
            <w:vAlign w:val="center"/>
          </w:tcPr>
          <w:p w:rsidR="00012D43" w:rsidRPr="00584523" w:rsidRDefault="00012D43" w:rsidP="007163DC">
            <w:pPr>
              <w:pStyle w:val="1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noProof/>
                <w:color w:val="000000" w:themeColor="text1"/>
                <w:sz w:val="18"/>
                <w:szCs w:val="18"/>
              </w:rPr>
            </w:pPr>
            <w:r w:rsidRPr="00584523">
              <w:rPr>
                <w:rFonts w:asciiTheme="minorEastAsia" w:hAnsiTheme="minorEastAsia" w:cs="宋体" w:hint="eastAsia"/>
                <w:b/>
                <w:noProof/>
                <w:color w:val="000000" w:themeColor="text1"/>
                <w:sz w:val="18"/>
                <w:szCs w:val="18"/>
              </w:rPr>
              <w:t>12.94</w:t>
            </w:r>
          </w:p>
        </w:tc>
      </w:tr>
    </w:tbl>
    <w:p w:rsidR="00012D43" w:rsidRPr="00D204F0" w:rsidRDefault="00012D43" w:rsidP="00012D43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204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三、测试要求</w:t>
      </w:r>
    </w:p>
    <w:p w:rsidR="00012D43" w:rsidRPr="00D204F0" w:rsidRDefault="00012D43" w:rsidP="00012D43">
      <w:pPr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204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（1）100米、300米</w:t>
      </w:r>
    </w:p>
    <w:p w:rsidR="00012D43" w:rsidRPr="00D204F0" w:rsidRDefault="00012D43" w:rsidP="00012D43">
      <w:pPr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测试要求：采用蹲踞式起跑姿势，统一听口令起跑，每人测一次。</w:t>
      </w:r>
    </w:p>
    <w:p w:rsidR="00012D43" w:rsidRPr="00D204F0" w:rsidRDefault="00012D43" w:rsidP="00012D43">
      <w:pPr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204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（2）立定三级跳远</w:t>
      </w:r>
    </w:p>
    <w:p w:rsidR="00012D43" w:rsidRPr="00D204F0" w:rsidRDefault="00012D43" w:rsidP="00012D43">
      <w:pPr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204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测试要求：测试者两脚平行开立，站在起跳线后，屈膝半蹲，摆臂蹬伸，用双脚蹬离地面跳起。然后按跳的级数依次用单脚换步跨跳，最后一步落入沙坑。每人测二次，计取最好成绩的一次为测试成绩。起跳线距离沙坑的距离分别为5、6、7、8、9米，由测试者根据自身水平选择任一起跳线起跳。</w:t>
      </w:r>
    </w:p>
    <w:p w:rsidR="00012D43" w:rsidRPr="00D204F0" w:rsidRDefault="00012D43" w:rsidP="00012D43">
      <w:pPr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204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（3）后抛</w:t>
      </w:r>
      <w:r w:rsidRPr="00D204F0">
        <w:rPr>
          <w:rFonts w:asciiTheme="minorEastAsia" w:hAnsiTheme="minorEastAsia" w:hint="eastAsia"/>
          <w:sz w:val="24"/>
          <w:szCs w:val="24"/>
        </w:rPr>
        <w:t>实心球</w:t>
      </w:r>
      <w:r w:rsidRPr="00D204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（男4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公斤</w:t>
      </w:r>
      <w:r w:rsidRPr="00D204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</w:p>
    <w:p w:rsidR="00012D43" w:rsidRPr="00D204F0" w:rsidRDefault="00012D43" w:rsidP="00012D43">
      <w:pPr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204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测试要求：测试者背对投掷方向，双脚开立，脚后跟不得踩踏或越过起掷线。双手持球经过预蹲后自下而上地用力将球向后方抛出。球出手后身体可以随惯性后退越过起掷线，不算犯规。每人可测二次，计取最好成绩的一次为测试成绩。</w:t>
      </w:r>
    </w:p>
    <w:p w:rsidR="00012D43" w:rsidRPr="00D76E33" w:rsidRDefault="00012D43" w:rsidP="00012D43">
      <w:pPr>
        <w:pStyle w:val="10"/>
        <w:adjustRightInd w:val="0"/>
        <w:snapToGrid w:val="0"/>
        <w:spacing w:line="360" w:lineRule="auto"/>
        <w:ind w:firstLineChars="0" w:firstLine="0"/>
        <w:rPr>
          <w:rFonts w:asciiTheme="minorEastAsia" w:hAnsiTheme="minorEastAsia" w:cs="宋体"/>
          <w:noProof/>
          <w:color w:val="000000" w:themeColor="text1"/>
          <w:sz w:val="24"/>
        </w:rPr>
      </w:pPr>
    </w:p>
    <w:p w:rsidR="00E8425D" w:rsidRPr="00012D43" w:rsidRDefault="00E8425D">
      <w:bookmarkStart w:id="0" w:name="_GoBack"/>
      <w:bookmarkEnd w:id="0"/>
    </w:p>
    <w:sectPr w:rsidR="00E8425D" w:rsidRPr="00012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C2D" w:rsidRDefault="006D3C2D" w:rsidP="00012D43">
      <w:r>
        <w:separator/>
      </w:r>
    </w:p>
  </w:endnote>
  <w:endnote w:type="continuationSeparator" w:id="0">
    <w:p w:rsidR="006D3C2D" w:rsidRDefault="006D3C2D" w:rsidP="0001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C2D" w:rsidRDefault="006D3C2D" w:rsidP="00012D43">
      <w:r>
        <w:separator/>
      </w:r>
    </w:p>
  </w:footnote>
  <w:footnote w:type="continuationSeparator" w:id="0">
    <w:p w:rsidR="006D3C2D" w:rsidRDefault="006D3C2D" w:rsidP="00012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14"/>
    <w:rsid w:val="00012D43"/>
    <w:rsid w:val="001C3314"/>
    <w:rsid w:val="006D3C2D"/>
    <w:rsid w:val="00945694"/>
    <w:rsid w:val="00C5549D"/>
    <w:rsid w:val="00E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F9991A-C785-4FE8-A019-E44F3AF5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945694"/>
    <w:rPr>
      <w:color w:val="000000" w:themeColor="text1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8" w:space="0" w:color="auto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012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D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D43"/>
    <w:rPr>
      <w:sz w:val="18"/>
      <w:szCs w:val="18"/>
    </w:rPr>
  </w:style>
  <w:style w:type="table" w:styleId="a5">
    <w:name w:val="Table Grid"/>
    <w:basedOn w:val="a1"/>
    <w:uiPriority w:val="39"/>
    <w:qFormat/>
    <w:rsid w:val="00012D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表段落1"/>
    <w:basedOn w:val="a"/>
    <w:uiPriority w:val="34"/>
    <w:qFormat/>
    <w:rsid w:val="00012D43"/>
    <w:pPr>
      <w:ind w:firstLineChars="200" w:firstLine="420"/>
    </w:pPr>
    <w:rPr>
      <w:szCs w:val="24"/>
    </w:rPr>
  </w:style>
  <w:style w:type="paragraph" w:customStyle="1" w:styleId="Style9">
    <w:name w:val="_Style 9"/>
    <w:basedOn w:val="a"/>
    <w:next w:val="a6"/>
    <w:uiPriority w:val="34"/>
    <w:qFormat/>
    <w:rsid w:val="00012D43"/>
    <w:pPr>
      <w:ind w:firstLineChars="200" w:firstLine="420"/>
    </w:pPr>
    <w:rPr>
      <w:rFonts w:ascii="等线" w:eastAsia="等线" w:hAnsi="等线" w:cs="Times New Roman"/>
      <w:szCs w:val="24"/>
    </w:rPr>
  </w:style>
  <w:style w:type="paragraph" w:styleId="a6">
    <w:name w:val="List Paragraph"/>
    <w:basedOn w:val="a"/>
    <w:uiPriority w:val="34"/>
    <w:qFormat/>
    <w:rsid w:val="00012D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2025-03-28T07:02:00Z</dcterms:created>
  <dcterms:modified xsi:type="dcterms:W3CDTF">2025-03-28T07:02:00Z</dcterms:modified>
</cp:coreProperties>
</file>