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99A" w:rsidRDefault="00B1399A" w:rsidP="00B1399A">
      <w:pPr>
        <w:rPr>
          <w:rFonts w:ascii="黑体" w:eastAsia="黑体" w:hAnsi="黑体" w:cs="黑体"/>
          <w:sz w:val="36"/>
          <w:szCs w:val="36"/>
        </w:rPr>
      </w:pPr>
      <w:r>
        <w:rPr>
          <w:rFonts w:ascii="仿宋" w:eastAsia="仿宋" w:hAnsi="仿宋" w:hint="eastAsia"/>
          <w:sz w:val="28"/>
        </w:rPr>
        <w:t>附件</w:t>
      </w:r>
      <w:r>
        <w:rPr>
          <w:rFonts w:ascii="仿宋" w:eastAsia="仿宋" w:hAnsi="仿宋"/>
          <w:sz w:val="28"/>
        </w:rPr>
        <w:t>3</w:t>
      </w:r>
      <w:r>
        <w:rPr>
          <w:rFonts w:ascii="仿宋" w:eastAsia="仿宋" w:hAnsi="仿宋" w:hint="eastAsia"/>
          <w:sz w:val="28"/>
        </w:rPr>
        <w:t xml:space="preserve">： </w:t>
      </w:r>
      <w:r>
        <w:rPr>
          <w:rFonts w:ascii="黑体" w:eastAsia="黑体" w:hAnsi="黑体" w:hint="eastAsia"/>
          <w:sz w:val="36"/>
        </w:rPr>
        <w:t>2025年上海市</w:t>
      </w:r>
      <w:r>
        <w:rPr>
          <w:rFonts w:ascii="黑体" w:eastAsia="黑体" w:hAnsi="黑体"/>
          <w:sz w:val="36"/>
        </w:rPr>
        <w:t>朱家角中学</w:t>
      </w:r>
      <w:r>
        <w:rPr>
          <w:rFonts w:ascii="黑体" w:eastAsia="黑体" w:hAnsi="黑体" w:cs="黑体" w:hint="eastAsia"/>
          <w:sz w:val="36"/>
          <w:szCs w:val="36"/>
        </w:rPr>
        <w:t>招收艺术骨干学生</w:t>
      </w:r>
    </w:p>
    <w:p w:rsidR="00B1399A" w:rsidRDefault="00B1399A" w:rsidP="00B1399A">
      <w:pPr>
        <w:spacing w:line="560" w:lineRule="exact"/>
        <w:jc w:val="center"/>
        <w:rPr>
          <w:rFonts w:ascii="黑体" w:eastAsia="黑体" w:hAnsi="黑体"/>
          <w:sz w:val="36"/>
        </w:rPr>
      </w:pPr>
      <w:bookmarkStart w:id="0" w:name="OLE_LINK5"/>
      <w:r>
        <w:rPr>
          <w:rFonts w:ascii="黑体" w:eastAsia="黑体" w:hAnsi="黑体" w:hint="eastAsia"/>
          <w:sz w:val="36"/>
        </w:rPr>
        <w:t>录取综合测试方案</w:t>
      </w:r>
      <w:bookmarkEnd w:id="0"/>
    </w:p>
    <w:p w:rsidR="00B1399A" w:rsidRDefault="00B1399A" w:rsidP="00B1399A">
      <w:pPr>
        <w:spacing w:line="500" w:lineRule="exact"/>
        <w:ind w:firstLineChars="250" w:firstLine="900"/>
        <w:rPr>
          <w:rFonts w:ascii="黑体" w:eastAsia="黑体" w:hAnsi="黑体"/>
          <w:sz w:val="30"/>
          <w:szCs w:val="30"/>
        </w:rPr>
      </w:pPr>
      <w:r>
        <w:rPr>
          <w:rFonts w:ascii="黑体" w:eastAsia="黑体" w:hAnsi="黑体" w:hint="eastAsia"/>
          <w:sz w:val="36"/>
        </w:rPr>
        <w:t>一</w:t>
      </w:r>
      <w:r>
        <w:rPr>
          <w:rFonts w:ascii="黑体" w:eastAsia="黑体" w:hAnsi="黑体"/>
          <w:sz w:val="36"/>
        </w:rPr>
        <w:t>、</w:t>
      </w:r>
      <w:r>
        <w:rPr>
          <w:rFonts w:ascii="黑体" w:eastAsia="黑体" w:hAnsi="黑体" w:hint="eastAsia"/>
          <w:sz w:val="30"/>
          <w:szCs w:val="30"/>
        </w:rPr>
        <w:t>评价方式</w:t>
      </w:r>
    </w:p>
    <w:p w:rsidR="00B1399A" w:rsidRDefault="00B1399A" w:rsidP="00B1399A">
      <w:pPr>
        <w:widowControl/>
        <w:shd w:val="clear" w:color="auto" w:fill="FFFFFF"/>
        <w:spacing w:line="495" w:lineRule="atLeast"/>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本次招收艺术骨干学生资格确认专业技能评价采用现场展示方式进行。参加资格确认的学生需现场展示，并参加互动交流。</w:t>
      </w:r>
    </w:p>
    <w:p w:rsidR="00B1399A" w:rsidRDefault="00B1399A" w:rsidP="00B1399A">
      <w:pPr>
        <w:adjustRightInd w:val="0"/>
        <w:snapToGrid w:val="0"/>
        <w:spacing w:line="540" w:lineRule="exact"/>
        <w:ind w:firstLineChars="250" w:firstLine="750"/>
        <w:rPr>
          <w:rFonts w:ascii="黑体" w:eastAsia="黑体" w:cs="黑体"/>
          <w:kern w:val="0"/>
          <w:sz w:val="30"/>
          <w:szCs w:val="30"/>
        </w:rPr>
      </w:pPr>
      <w:r>
        <w:rPr>
          <w:rFonts w:ascii="黑体" w:eastAsia="黑体" w:cs="黑体" w:hint="eastAsia"/>
          <w:kern w:val="0"/>
          <w:sz w:val="30"/>
          <w:szCs w:val="30"/>
        </w:rPr>
        <w:t>二</w:t>
      </w:r>
      <w:r>
        <w:rPr>
          <w:rFonts w:ascii="黑体" w:eastAsia="黑体" w:cs="黑体"/>
          <w:kern w:val="0"/>
          <w:sz w:val="30"/>
          <w:szCs w:val="30"/>
        </w:rPr>
        <w:t>、</w:t>
      </w:r>
      <w:r>
        <w:rPr>
          <w:rFonts w:ascii="黑体" w:eastAsia="黑体" w:cs="黑体" w:hint="eastAsia"/>
          <w:kern w:val="0"/>
          <w:sz w:val="30"/>
          <w:szCs w:val="30"/>
        </w:rPr>
        <w:t>现场</w:t>
      </w:r>
      <w:r>
        <w:rPr>
          <w:rFonts w:ascii="黑体" w:eastAsia="黑体" w:cs="黑体"/>
          <w:kern w:val="0"/>
          <w:sz w:val="30"/>
          <w:szCs w:val="30"/>
        </w:rPr>
        <w:t xml:space="preserve">资格确认工作流程 </w:t>
      </w:r>
    </w:p>
    <w:p w:rsidR="00B1399A" w:rsidRDefault="00B1399A" w:rsidP="00B1399A">
      <w:pPr>
        <w:adjustRightInd w:val="0"/>
        <w:snapToGrid w:val="0"/>
        <w:spacing w:line="540" w:lineRule="exact"/>
        <w:ind w:firstLineChars="250" w:firstLine="750"/>
        <w:rPr>
          <w:rFonts w:ascii="仿宋" w:eastAsia="仿宋" w:hAnsi="仿宋"/>
          <w:sz w:val="30"/>
          <w:szCs w:val="30"/>
        </w:rPr>
      </w:pPr>
      <w:r>
        <w:rPr>
          <w:rFonts w:ascii="仿宋" w:eastAsia="仿宋" w:hAnsi="仿宋"/>
          <w:sz w:val="30"/>
          <w:szCs w:val="30"/>
        </w:rPr>
        <w:t>（一）资格确认</w:t>
      </w:r>
      <w:r>
        <w:rPr>
          <w:rFonts w:ascii="仿宋" w:eastAsia="仿宋" w:hAnsi="仿宋" w:hint="eastAsia"/>
          <w:sz w:val="30"/>
          <w:szCs w:val="30"/>
        </w:rPr>
        <w:t>时间:4月19日下午</w:t>
      </w:r>
    </w:p>
    <w:p w:rsidR="00B1399A" w:rsidRDefault="00B1399A" w:rsidP="00B1399A">
      <w:pPr>
        <w:adjustRightInd w:val="0"/>
        <w:snapToGrid w:val="0"/>
        <w:spacing w:line="540" w:lineRule="exact"/>
        <w:ind w:firstLineChars="250" w:firstLine="750"/>
        <w:rPr>
          <w:rFonts w:ascii="仿宋" w:eastAsia="仿宋" w:hAnsi="仿宋"/>
          <w:sz w:val="30"/>
          <w:szCs w:val="30"/>
        </w:rPr>
      </w:pPr>
      <w:r>
        <w:rPr>
          <w:rFonts w:ascii="仿宋" w:eastAsia="仿宋" w:hAnsi="仿宋"/>
          <w:sz w:val="30"/>
          <w:szCs w:val="30"/>
        </w:rPr>
        <w:t>（二）</w:t>
      </w:r>
      <w:r>
        <w:rPr>
          <w:rFonts w:ascii="仿宋" w:eastAsia="仿宋" w:hAnsi="仿宋" w:hint="eastAsia"/>
          <w:sz w:val="30"/>
          <w:szCs w:val="30"/>
        </w:rPr>
        <w:t>专业</w:t>
      </w:r>
      <w:r>
        <w:rPr>
          <w:rFonts w:ascii="仿宋" w:eastAsia="仿宋" w:hAnsi="仿宋"/>
          <w:sz w:val="30"/>
          <w:szCs w:val="30"/>
        </w:rPr>
        <w:t>测评</w:t>
      </w:r>
      <w:r>
        <w:rPr>
          <w:rFonts w:ascii="仿宋" w:eastAsia="仿宋" w:hAnsi="仿宋" w:hint="eastAsia"/>
          <w:sz w:val="30"/>
          <w:szCs w:val="30"/>
        </w:rPr>
        <w:t>具体</w:t>
      </w:r>
      <w:r>
        <w:rPr>
          <w:rFonts w:ascii="仿宋" w:eastAsia="仿宋" w:hAnsi="仿宋"/>
          <w:sz w:val="30"/>
          <w:szCs w:val="30"/>
        </w:rPr>
        <w:t>流程</w:t>
      </w:r>
      <w:r>
        <w:rPr>
          <w:rFonts w:ascii="仿宋" w:eastAsia="仿宋" w:hAnsi="仿宋" w:hint="eastAsia"/>
          <w:sz w:val="30"/>
          <w:szCs w:val="30"/>
        </w:rPr>
        <w:t>：</w:t>
      </w:r>
    </w:p>
    <w:p w:rsidR="00B1399A" w:rsidRDefault="00B1399A" w:rsidP="00B1399A">
      <w:pPr>
        <w:adjustRightInd w:val="0"/>
        <w:snapToGrid w:val="0"/>
        <w:spacing w:line="540" w:lineRule="exact"/>
        <w:ind w:firstLineChars="250" w:firstLine="750"/>
        <w:rPr>
          <w:rFonts w:ascii="仿宋" w:eastAsia="仿宋" w:hAnsi="仿宋"/>
          <w:sz w:val="30"/>
          <w:szCs w:val="30"/>
        </w:rPr>
      </w:pPr>
      <w:r>
        <w:rPr>
          <w:rFonts w:ascii="仿宋" w:eastAsia="仿宋" w:hAnsi="仿宋" w:hint="eastAsia"/>
          <w:sz w:val="30"/>
          <w:szCs w:val="30"/>
        </w:rPr>
        <w:t>（1）12：</w:t>
      </w:r>
      <w:r>
        <w:rPr>
          <w:rFonts w:ascii="仿宋" w:eastAsia="仿宋" w:hAnsi="仿宋"/>
          <w:sz w:val="30"/>
          <w:szCs w:val="30"/>
        </w:rPr>
        <w:t>30-</w:t>
      </w:r>
      <w:r>
        <w:rPr>
          <w:rFonts w:ascii="仿宋" w:eastAsia="仿宋" w:hAnsi="仿宋" w:hint="eastAsia"/>
          <w:sz w:val="30"/>
          <w:szCs w:val="30"/>
        </w:rPr>
        <w:t>13:00</w:t>
      </w:r>
      <w:r>
        <w:rPr>
          <w:rFonts w:ascii="仿宋" w:eastAsia="仿宋" w:hAnsi="仿宋"/>
          <w:sz w:val="30"/>
          <w:szCs w:val="30"/>
        </w:rPr>
        <w:t xml:space="preserve"> </w:t>
      </w:r>
      <w:r>
        <w:rPr>
          <w:rFonts w:ascii="仿宋" w:eastAsia="仿宋" w:hAnsi="仿宋" w:hint="eastAsia"/>
          <w:sz w:val="30"/>
          <w:szCs w:val="30"/>
        </w:rPr>
        <w:t>考生报到</w:t>
      </w:r>
      <w:r>
        <w:rPr>
          <w:rFonts w:ascii="仿宋" w:eastAsia="仿宋" w:hAnsi="仿宋"/>
          <w:sz w:val="30"/>
          <w:szCs w:val="30"/>
        </w:rPr>
        <w:t>、材料</w:t>
      </w:r>
      <w:r>
        <w:rPr>
          <w:rFonts w:ascii="仿宋" w:eastAsia="仿宋" w:hAnsi="仿宋" w:hint="eastAsia"/>
          <w:sz w:val="30"/>
          <w:szCs w:val="30"/>
        </w:rPr>
        <w:t>复审、</w:t>
      </w:r>
      <w:r>
        <w:rPr>
          <w:rFonts w:ascii="仿宋" w:eastAsia="仿宋" w:hAnsi="仿宋"/>
          <w:sz w:val="30"/>
          <w:szCs w:val="30"/>
        </w:rPr>
        <w:t>抽签</w:t>
      </w:r>
    </w:p>
    <w:p w:rsidR="00B1399A" w:rsidRDefault="00B1399A" w:rsidP="00B1399A">
      <w:pPr>
        <w:widowControl/>
        <w:shd w:val="clear" w:color="auto" w:fill="FFFFFF"/>
        <w:tabs>
          <w:tab w:val="left" w:pos="2663"/>
        </w:tabs>
        <w:spacing w:line="440" w:lineRule="atLeast"/>
        <w:ind w:firstLineChars="250" w:firstLine="750"/>
        <w:rPr>
          <w:rFonts w:ascii="仿宋" w:eastAsia="仿宋" w:hAnsi="仿宋"/>
          <w:sz w:val="30"/>
          <w:szCs w:val="30"/>
        </w:rPr>
      </w:pPr>
      <w:r>
        <w:rPr>
          <w:rFonts w:ascii="仿宋" w:eastAsia="仿宋" w:hAnsi="仿宋" w:hint="eastAsia"/>
          <w:sz w:val="30"/>
          <w:szCs w:val="30"/>
        </w:rPr>
        <w:t>（2）13:00起，按照工作人员提示依次进行</w:t>
      </w:r>
      <w:r>
        <w:rPr>
          <w:rFonts w:ascii="仿宋" w:eastAsia="仿宋" w:hAnsi="仿宋"/>
          <w:sz w:val="30"/>
          <w:szCs w:val="30"/>
        </w:rPr>
        <w:t>面试</w:t>
      </w:r>
    </w:p>
    <w:p w:rsidR="00B1399A" w:rsidRDefault="00B1399A" w:rsidP="00B1399A">
      <w:pPr>
        <w:widowControl/>
        <w:shd w:val="clear" w:color="auto" w:fill="FFFFFF"/>
        <w:tabs>
          <w:tab w:val="left" w:pos="2663"/>
        </w:tabs>
        <w:spacing w:line="440" w:lineRule="atLeast"/>
        <w:ind w:firstLineChars="250" w:firstLine="750"/>
        <w:rPr>
          <w:rFonts w:ascii="仿宋" w:eastAsia="仿宋" w:hAnsi="仿宋"/>
          <w:sz w:val="30"/>
          <w:szCs w:val="30"/>
        </w:rPr>
      </w:pPr>
      <w:r>
        <w:rPr>
          <w:rFonts w:ascii="仿宋" w:eastAsia="仿宋" w:hAnsi="仿宋" w:hint="eastAsia"/>
          <w:sz w:val="30"/>
          <w:szCs w:val="30"/>
        </w:rPr>
        <w:t>（3）面试</w:t>
      </w:r>
      <w:r>
        <w:rPr>
          <w:rFonts w:ascii="仿宋" w:eastAsia="仿宋" w:hAnsi="仿宋"/>
          <w:sz w:val="30"/>
          <w:szCs w:val="30"/>
        </w:rPr>
        <w:t>结束后经评委同意离开考场</w:t>
      </w:r>
    </w:p>
    <w:p w:rsidR="00B1399A" w:rsidRDefault="00B1399A" w:rsidP="00B1399A">
      <w:pPr>
        <w:spacing w:line="560" w:lineRule="exact"/>
        <w:ind w:firstLineChars="250" w:firstLine="750"/>
        <w:rPr>
          <w:rFonts w:ascii="黑体" w:eastAsia="黑体" w:cs="黑体"/>
          <w:kern w:val="0"/>
          <w:sz w:val="30"/>
          <w:szCs w:val="30"/>
        </w:rPr>
      </w:pPr>
      <w:r>
        <w:rPr>
          <w:rFonts w:ascii="黑体" w:eastAsia="黑体" w:cs="黑体" w:hint="eastAsia"/>
          <w:kern w:val="0"/>
          <w:sz w:val="30"/>
          <w:szCs w:val="30"/>
        </w:rPr>
        <w:t>三</w:t>
      </w:r>
      <w:r>
        <w:rPr>
          <w:rFonts w:ascii="黑体" w:eastAsia="黑体" w:cs="黑体"/>
          <w:kern w:val="0"/>
          <w:sz w:val="30"/>
          <w:szCs w:val="30"/>
        </w:rPr>
        <w:t>、</w:t>
      </w:r>
      <w:r>
        <w:rPr>
          <w:rFonts w:ascii="黑体" w:eastAsia="黑体" w:cs="黑体" w:hint="eastAsia"/>
          <w:kern w:val="0"/>
          <w:sz w:val="30"/>
          <w:szCs w:val="30"/>
        </w:rPr>
        <w:t>测评内容及标准</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（一）基本素养（20%）</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1.热爱祖国、热爱人民、热爱党，思想道德健康，人格健全，具有积极向上的价值观念</w:t>
      </w:r>
      <w:r>
        <w:rPr>
          <w:rFonts w:ascii="仿宋" w:eastAsia="仿宋" w:hAnsi="仿宋" w:hint="eastAsia"/>
          <w:sz w:val="30"/>
          <w:szCs w:val="30"/>
        </w:rPr>
        <w:t>。</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2.尊敬老师，友爱同学，遵守学校各项规章制度。</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3.关心集体，有较强的集体意识，积极参加集体活动，乐意为集体服务，具有奉献精神。</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4.热爱艺术，勤奋好学，具有良好的艺术基础素养和较高的艺术表现能力。</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5.弘扬中华优秀传统文化，增强文化自信。积极参与</w:t>
      </w:r>
      <w:r>
        <w:rPr>
          <w:rFonts w:ascii="仿宋" w:eastAsia="仿宋" w:hAnsi="仿宋" w:hint="eastAsia"/>
          <w:sz w:val="30"/>
          <w:szCs w:val="30"/>
        </w:rPr>
        <w:t>国家、市、区各类</w:t>
      </w:r>
      <w:r>
        <w:rPr>
          <w:rFonts w:ascii="仿宋" w:eastAsia="仿宋" w:hAnsi="仿宋"/>
          <w:sz w:val="30"/>
          <w:szCs w:val="30"/>
        </w:rPr>
        <w:t>文化交流，理解世界艺术的多样性。</w:t>
      </w:r>
    </w:p>
    <w:p w:rsidR="00B1399A" w:rsidRDefault="00B1399A" w:rsidP="00B1399A">
      <w:pPr>
        <w:adjustRightInd w:val="0"/>
        <w:snapToGrid w:val="0"/>
        <w:spacing w:line="540" w:lineRule="exact"/>
        <w:ind w:firstLineChars="150" w:firstLine="450"/>
        <w:rPr>
          <w:rFonts w:ascii="仿宋" w:eastAsia="仿宋" w:hAnsi="仿宋"/>
          <w:color w:val="000000"/>
          <w:sz w:val="30"/>
          <w:szCs w:val="30"/>
        </w:rPr>
      </w:pPr>
      <w:r>
        <w:rPr>
          <w:rFonts w:ascii="仿宋" w:eastAsia="仿宋" w:hAnsi="仿宋" w:hint="eastAsia"/>
          <w:color w:val="000000"/>
          <w:sz w:val="30"/>
          <w:szCs w:val="30"/>
        </w:rPr>
        <w:t>（二）实践经历（30%）</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lastRenderedPageBreak/>
        <w:t>1.</w:t>
      </w:r>
      <w:r>
        <w:rPr>
          <w:rFonts w:ascii="仿宋" w:eastAsia="仿宋" w:hAnsi="仿宋" w:hint="eastAsia"/>
          <w:sz w:val="30"/>
          <w:szCs w:val="30"/>
        </w:rPr>
        <w:t>参加市级、区（含）以上的教育系统主办或认可的合唱（含声乐）展演活动中获得相应奖项。</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坚持参加校级学生合唱团或声乐兴趣小组活动，并发挥骨干引领作用，由校方出具评价证明并签章。</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积极参与学校、社区、社会合唱（含声乐）公益演出活动，并承担主要职责、做出重要贡献，起到表率作用，由校方与活动举办方同时出具评价证明并签章。</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（三）专业能力（50%）</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了解相关艺术领域的文化与历史，有一定的艺术专业理论知识，并具有良好的艺术赏析能力。</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专业基本功扎实，表演能力较强，具有较高的艺术表达力与感染力。</w:t>
      </w:r>
    </w:p>
    <w:p w:rsidR="00B1399A" w:rsidRDefault="00B1399A" w:rsidP="00B1399A">
      <w:pPr>
        <w:adjustRightInd w:val="0"/>
        <w:snapToGrid w:val="0"/>
        <w:spacing w:line="540" w:lineRule="exact"/>
        <w:ind w:firstLineChars="200" w:firstLine="600"/>
        <w:rPr>
          <w:rFonts w:ascii="仿宋" w:eastAsia="仿宋" w:hAnsi="仿宋"/>
          <w:sz w:val="30"/>
          <w:szCs w:val="30"/>
        </w:rPr>
      </w:pPr>
      <w:r>
        <w:rPr>
          <w:rFonts w:ascii="仿宋" w:eastAsia="仿宋" w:hAnsi="仿宋" w:hint="eastAsia"/>
          <w:sz w:val="30"/>
          <w:szCs w:val="30"/>
        </w:rPr>
        <w:t>具体考核内容及标准参考下表：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4544"/>
      </w:tblGrid>
      <w:tr w:rsidR="00B1399A" w:rsidTr="00CB6650">
        <w:tc>
          <w:tcPr>
            <w:tcW w:w="8647" w:type="dxa"/>
            <w:gridSpan w:val="2"/>
          </w:tcPr>
          <w:p w:rsidR="00B1399A" w:rsidRDefault="00B1399A" w:rsidP="00CB6650">
            <w:pPr>
              <w:autoSpaceDN w:val="0"/>
              <w:spacing w:line="480" w:lineRule="exact"/>
              <w:jc w:val="center"/>
              <w:rPr>
                <w:rFonts w:ascii="仿宋" w:eastAsia="仿宋" w:hAnsi="仿宋"/>
                <w:kern w:val="0"/>
                <w:sz w:val="28"/>
                <w:szCs w:val="20"/>
              </w:rPr>
            </w:pPr>
            <w:r>
              <w:rPr>
                <w:rFonts w:ascii="仿宋" w:eastAsia="仿宋" w:hAnsi="仿宋" w:hint="eastAsia"/>
                <w:kern w:val="0"/>
                <w:sz w:val="28"/>
                <w:szCs w:val="20"/>
              </w:rPr>
              <w:t>合唱</w:t>
            </w:r>
          </w:p>
        </w:tc>
      </w:tr>
      <w:tr w:rsidR="00B1399A" w:rsidTr="00CB6650">
        <w:tc>
          <w:tcPr>
            <w:tcW w:w="3731" w:type="dxa"/>
          </w:tcPr>
          <w:p w:rsidR="00B1399A" w:rsidRDefault="00B1399A" w:rsidP="00CB6650">
            <w:pPr>
              <w:autoSpaceDN w:val="0"/>
              <w:spacing w:line="480" w:lineRule="exact"/>
              <w:jc w:val="center"/>
              <w:rPr>
                <w:rFonts w:ascii="仿宋" w:eastAsia="仿宋" w:hAnsi="仿宋"/>
                <w:kern w:val="0"/>
                <w:sz w:val="28"/>
                <w:szCs w:val="20"/>
              </w:rPr>
            </w:pPr>
            <w:r>
              <w:rPr>
                <w:rFonts w:ascii="仿宋" w:eastAsia="仿宋" w:hAnsi="仿宋" w:hint="eastAsia"/>
                <w:kern w:val="0"/>
                <w:sz w:val="28"/>
                <w:szCs w:val="20"/>
              </w:rPr>
              <w:t>考核内容</w:t>
            </w:r>
          </w:p>
        </w:tc>
        <w:tc>
          <w:tcPr>
            <w:tcW w:w="4916" w:type="dxa"/>
          </w:tcPr>
          <w:p w:rsidR="00B1399A" w:rsidRDefault="00B1399A" w:rsidP="00CB6650">
            <w:pPr>
              <w:autoSpaceDN w:val="0"/>
              <w:spacing w:line="480" w:lineRule="exact"/>
              <w:jc w:val="center"/>
              <w:rPr>
                <w:rFonts w:ascii="仿宋" w:eastAsia="仿宋" w:hAnsi="仿宋"/>
                <w:kern w:val="0"/>
                <w:sz w:val="28"/>
                <w:szCs w:val="20"/>
              </w:rPr>
            </w:pPr>
            <w:r>
              <w:rPr>
                <w:rFonts w:ascii="仿宋" w:eastAsia="仿宋" w:hAnsi="仿宋" w:hint="eastAsia"/>
                <w:kern w:val="0"/>
                <w:sz w:val="28"/>
                <w:szCs w:val="20"/>
              </w:rPr>
              <w:t>考核标准</w:t>
            </w:r>
          </w:p>
        </w:tc>
      </w:tr>
      <w:tr w:rsidR="00B1399A" w:rsidTr="00CB6650">
        <w:trPr>
          <w:trHeight w:val="2175"/>
        </w:trPr>
        <w:tc>
          <w:tcPr>
            <w:tcW w:w="3731" w:type="dxa"/>
            <w:vAlign w:val="center"/>
          </w:tcPr>
          <w:p w:rsidR="00B1399A" w:rsidRDefault="00B1399A" w:rsidP="00CB6650">
            <w:pPr>
              <w:autoSpaceDN w:val="0"/>
              <w:spacing w:line="480" w:lineRule="exact"/>
              <w:jc w:val="center"/>
              <w:rPr>
                <w:rFonts w:ascii="仿宋" w:eastAsia="仿宋" w:hAnsi="仿宋"/>
                <w:kern w:val="0"/>
                <w:sz w:val="28"/>
                <w:szCs w:val="20"/>
              </w:rPr>
            </w:pPr>
            <w:r>
              <w:rPr>
                <w:rFonts w:ascii="仿宋" w:eastAsia="仿宋" w:hAnsi="仿宋" w:hint="eastAsia"/>
                <w:kern w:val="0"/>
                <w:sz w:val="28"/>
                <w:szCs w:val="20"/>
              </w:rPr>
              <w:t xml:space="preserve">   歌曲演唱（30分）：</w:t>
            </w:r>
          </w:p>
          <w:p w:rsidR="00B1399A" w:rsidRDefault="00B1399A" w:rsidP="00CB6650">
            <w:pPr>
              <w:autoSpaceDN w:val="0"/>
              <w:spacing w:line="480" w:lineRule="exact"/>
              <w:jc w:val="center"/>
              <w:rPr>
                <w:rFonts w:ascii="仿宋" w:eastAsia="仿宋" w:hAnsi="仿宋"/>
                <w:i/>
                <w:kern w:val="0"/>
                <w:sz w:val="28"/>
                <w:szCs w:val="20"/>
              </w:rPr>
            </w:pPr>
            <w:r>
              <w:rPr>
                <w:rFonts w:ascii="仿宋" w:eastAsia="仿宋" w:hAnsi="仿宋" w:cs="宋体" w:hint="eastAsia"/>
                <w:color w:val="333333"/>
                <w:kern w:val="0"/>
                <w:sz w:val="28"/>
                <w:szCs w:val="30"/>
              </w:rPr>
              <w:t>两首歌曲，其中至少一首中国作品，一首带伴奏，一首清唱</w:t>
            </w:r>
          </w:p>
        </w:tc>
        <w:tc>
          <w:tcPr>
            <w:tcW w:w="4916" w:type="dxa"/>
          </w:tcPr>
          <w:p w:rsidR="00B1399A" w:rsidRDefault="00B1399A" w:rsidP="00CB6650">
            <w:pPr>
              <w:autoSpaceDN w:val="0"/>
              <w:spacing w:line="480" w:lineRule="exact"/>
              <w:jc w:val="left"/>
              <w:rPr>
                <w:rFonts w:ascii="仿宋" w:eastAsia="仿宋" w:hAnsi="仿宋"/>
                <w:kern w:val="0"/>
                <w:sz w:val="28"/>
                <w:szCs w:val="20"/>
              </w:rPr>
            </w:pPr>
            <w:r>
              <w:rPr>
                <w:rFonts w:ascii="仿宋" w:eastAsia="仿宋" w:hAnsi="仿宋" w:hint="eastAsia"/>
                <w:kern w:val="0"/>
                <w:sz w:val="28"/>
                <w:szCs w:val="20"/>
              </w:rPr>
              <w:t>1.嗓音纯净不沙哑，演唱无挤压、喊叫等不良习惯。</w:t>
            </w:r>
          </w:p>
          <w:p w:rsidR="00B1399A" w:rsidRDefault="00B1399A" w:rsidP="00CB6650">
            <w:pPr>
              <w:autoSpaceDN w:val="0"/>
              <w:spacing w:line="480" w:lineRule="exact"/>
              <w:jc w:val="left"/>
              <w:rPr>
                <w:rFonts w:ascii="仿宋" w:eastAsia="仿宋" w:hAnsi="仿宋"/>
                <w:kern w:val="0"/>
                <w:sz w:val="28"/>
                <w:szCs w:val="20"/>
              </w:rPr>
            </w:pPr>
            <w:r>
              <w:rPr>
                <w:rFonts w:ascii="仿宋" w:eastAsia="仿宋" w:hAnsi="仿宋" w:hint="eastAsia"/>
                <w:kern w:val="0"/>
                <w:sz w:val="28"/>
                <w:szCs w:val="20"/>
              </w:rPr>
              <w:t>2.咬字、气息支持等歌唱习惯良好。吐字准确、清晰，做到字正腔圆。</w:t>
            </w:r>
          </w:p>
          <w:p w:rsidR="00B1399A" w:rsidRDefault="00B1399A" w:rsidP="00CB6650">
            <w:pPr>
              <w:autoSpaceDN w:val="0"/>
              <w:spacing w:line="480" w:lineRule="exact"/>
              <w:jc w:val="left"/>
              <w:rPr>
                <w:rFonts w:ascii="仿宋" w:eastAsia="仿宋" w:hAnsi="仿宋"/>
                <w:kern w:val="0"/>
                <w:sz w:val="28"/>
                <w:szCs w:val="20"/>
              </w:rPr>
            </w:pPr>
            <w:r>
              <w:rPr>
                <w:rFonts w:ascii="仿宋" w:eastAsia="仿宋" w:hAnsi="仿宋" w:hint="eastAsia"/>
                <w:kern w:val="0"/>
                <w:sz w:val="28"/>
                <w:szCs w:val="20"/>
              </w:rPr>
              <w:t>3.能准确把握作品的风格、韵味，确切地表达作品的内涵，力求声情并茂，有较强的艺术感染力。</w:t>
            </w:r>
          </w:p>
        </w:tc>
      </w:tr>
      <w:tr w:rsidR="00B1399A" w:rsidTr="00CB6650">
        <w:trPr>
          <w:trHeight w:val="1550"/>
        </w:trPr>
        <w:tc>
          <w:tcPr>
            <w:tcW w:w="3731" w:type="dxa"/>
            <w:vAlign w:val="center"/>
          </w:tcPr>
          <w:p w:rsidR="00B1399A" w:rsidRDefault="00B1399A" w:rsidP="00CB6650">
            <w:pPr>
              <w:autoSpaceDN w:val="0"/>
              <w:spacing w:line="480" w:lineRule="exact"/>
              <w:ind w:firstLineChars="200" w:firstLine="560"/>
              <w:rPr>
                <w:rFonts w:ascii="仿宋" w:eastAsia="仿宋" w:hAnsi="仿宋"/>
                <w:kern w:val="0"/>
                <w:sz w:val="28"/>
                <w:szCs w:val="20"/>
              </w:rPr>
            </w:pPr>
            <w:r>
              <w:rPr>
                <w:rFonts w:ascii="仿宋" w:eastAsia="仿宋" w:hAnsi="仿宋" w:hint="eastAsia"/>
                <w:kern w:val="0"/>
                <w:sz w:val="28"/>
                <w:szCs w:val="20"/>
              </w:rPr>
              <w:t>现场提问（20分）</w:t>
            </w:r>
          </w:p>
        </w:tc>
        <w:tc>
          <w:tcPr>
            <w:tcW w:w="4916" w:type="dxa"/>
            <w:vAlign w:val="center"/>
          </w:tcPr>
          <w:p w:rsidR="00B1399A" w:rsidRDefault="00B1399A" w:rsidP="00CB6650">
            <w:pPr>
              <w:autoSpaceDN w:val="0"/>
              <w:spacing w:line="480" w:lineRule="exact"/>
              <w:ind w:firstLineChars="200" w:firstLine="560"/>
              <w:rPr>
                <w:rFonts w:ascii="仿宋" w:eastAsia="仿宋" w:hAnsi="仿宋"/>
                <w:kern w:val="0"/>
                <w:sz w:val="28"/>
                <w:szCs w:val="20"/>
              </w:rPr>
            </w:pPr>
            <w:r>
              <w:rPr>
                <w:rFonts w:ascii="仿宋" w:eastAsia="仿宋" w:hAnsi="仿宋" w:cs="仿宋" w:hint="eastAsia"/>
                <w:kern w:val="0"/>
                <w:sz w:val="28"/>
                <w:szCs w:val="30"/>
              </w:rPr>
              <w:t>从艺术基本素养、专业技能、艺术实践经历三方面展开。</w:t>
            </w:r>
          </w:p>
        </w:tc>
      </w:tr>
    </w:tbl>
    <w:p w:rsidR="00E8425D" w:rsidRPr="00B1399A" w:rsidRDefault="00E8425D">
      <w:bookmarkStart w:id="1" w:name="_GoBack"/>
      <w:bookmarkEnd w:id="1"/>
    </w:p>
    <w:sectPr w:rsidR="00E8425D" w:rsidRPr="00B13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918" w:rsidRDefault="00C77918" w:rsidP="00B1399A">
      <w:r>
        <w:separator/>
      </w:r>
    </w:p>
  </w:endnote>
  <w:endnote w:type="continuationSeparator" w:id="0">
    <w:p w:rsidR="00C77918" w:rsidRDefault="00C77918" w:rsidP="00B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918" w:rsidRDefault="00C77918" w:rsidP="00B1399A">
      <w:r>
        <w:separator/>
      </w:r>
    </w:p>
  </w:footnote>
  <w:footnote w:type="continuationSeparator" w:id="0">
    <w:p w:rsidR="00C77918" w:rsidRDefault="00C77918" w:rsidP="00B13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3E"/>
    <w:rsid w:val="0081793E"/>
    <w:rsid w:val="00945694"/>
    <w:rsid w:val="00B1399A"/>
    <w:rsid w:val="00C5549D"/>
    <w:rsid w:val="00C77918"/>
    <w:rsid w:val="00E8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E37E52-B99C-4310-A1FC-78A021E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样式1"/>
    <w:basedOn w:val="a1"/>
    <w:uiPriority w:val="99"/>
    <w:rsid w:val="00945694"/>
    <w:rPr>
      <w:color w:val="000000" w:themeColor="text1"/>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8" w:space="0" w:color="auto"/>
        </w:tcBorders>
      </w:tcPr>
    </w:tblStylePr>
  </w:style>
  <w:style w:type="paragraph" w:styleId="a3">
    <w:name w:val="header"/>
    <w:basedOn w:val="a"/>
    <w:link w:val="Char"/>
    <w:uiPriority w:val="99"/>
    <w:unhideWhenUsed/>
    <w:rsid w:val="00B139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399A"/>
    <w:rPr>
      <w:sz w:val="18"/>
      <w:szCs w:val="18"/>
    </w:rPr>
  </w:style>
  <w:style w:type="paragraph" w:styleId="a4">
    <w:name w:val="footer"/>
    <w:basedOn w:val="a"/>
    <w:link w:val="Char0"/>
    <w:uiPriority w:val="99"/>
    <w:unhideWhenUsed/>
    <w:rsid w:val="00B139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399A"/>
    <w:rPr>
      <w:sz w:val="18"/>
      <w:szCs w:val="18"/>
    </w:rPr>
  </w:style>
  <w:style w:type="paragraph" w:styleId="a5">
    <w:name w:val="Body Text"/>
    <w:basedOn w:val="a"/>
    <w:link w:val="Char1"/>
    <w:uiPriority w:val="1"/>
    <w:qFormat/>
    <w:rsid w:val="00B1399A"/>
    <w:pPr>
      <w:ind w:left="120" w:right="257" w:firstLine="559"/>
    </w:pPr>
    <w:rPr>
      <w:rFonts w:ascii="仿宋" w:eastAsia="仿宋" w:hAnsi="仿宋" w:cs="仿宋"/>
      <w:sz w:val="28"/>
      <w:szCs w:val="28"/>
      <w:lang w:val="zh-CN" w:bidi="zh-CN"/>
    </w:rPr>
  </w:style>
  <w:style w:type="character" w:customStyle="1" w:styleId="Char1">
    <w:name w:val="正文文本 Char"/>
    <w:basedOn w:val="a0"/>
    <w:link w:val="a5"/>
    <w:uiPriority w:val="1"/>
    <w:qFormat/>
    <w:rsid w:val="00B1399A"/>
    <w:rPr>
      <w:rFonts w:ascii="仿宋" w:eastAsia="仿宋" w:hAnsi="仿宋" w:cs="仿宋"/>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2025-03-28T07:08:00Z</dcterms:created>
  <dcterms:modified xsi:type="dcterms:W3CDTF">2025-03-28T07:09:00Z</dcterms:modified>
</cp:coreProperties>
</file>